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00000002" w14:textId="77777777" w:rsidR="003F0A79" w:rsidRPr="003D0047" w:rsidRDefault="00B1033D" w:rsidP="003D0047">
      <w:pPr>
        <w:spacing w:line="24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47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A112602" w14:textId="77777777" w:rsidR="00BA0F70" w:rsidRPr="003D0047" w:rsidRDefault="00BA0F70" w:rsidP="003D0047">
      <w:pPr>
        <w:spacing w:line="240" w:lineRule="auto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620B4E8E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TERMO DE EXECUÇÃO CULTURAL Nº [INDICAR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NÚMERO]/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[INDICAR ANO] TENDO POR OBJETO A CONCESSÃO DE APOIO FINANCEIRO A AÇÕES CULTURAIS CONTEMPLADAS PELO EDITAL </w:t>
      </w:r>
      <w:r w:rsidR="0098308B" w:rsidRPr="0098308B">
        <w:rPr>
          <w:rFonts w:ascii="Times New Roman" w:hAnsi="Times New Roman" w:cs="Times New Roman"/>
          <w:sz w:val="24"/>
          <w:szCs w:val="24"/>
        </w:rPr>
        <w:t>nº X</w:t>
      </w:r>
      <w:r w:rsidRPr="0098308B">
        <w:rPr>
          <w:rFonts w:ascii="Times New Roman" w:hAnsi="Times New Roman" w:cs="Times New Roman"/>
          <w:sz w:val="24"/>
          <w:szCs w:val="24"/>
        </w:rPr>
        <w:t>/202</w:t>
      </w:r>
      <w:r w:rsidR="00545484">
        <w:rPr>
          <w:rFonts w:ascii="Times New Roman" w:hAnsi="Times New Roman" w:cs="Times New Roman"/>
          <w:sz w:val="24"/>
          <w:szCs w:val="24"/>
        </w:rPr>
        <w:t>5</w:t>
      </w:r>
      <w:r w:rsidRPr="00983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0047">
        <w:rPr>
          <w:rFonts w:ascii="Times New Roman" w:hAnsi="Times New Roman" w:cs="Times New Roman"/>
          <w:i/>
          <w:sz w:val="24"/>
          <w:szCs w:val="24"/>
        </w:rPr>
        <w:t>–,</w:t>
      </w:r>
      <w:r w:rsidRPr="003D0047">
        <w:rPr>
          <w:rFonts w:ascii="Times New Roman" w:hAnsi="Times New Roman" w:cs="Times New Roman"/>
          <w:sz w:val="24"/>
          <w:szCs w:val="24"/>
        </w:rPr>
        <w:t xml:space="preserve"> NOS TERMOS DA LEI Nº </w:t>
      </w:r>
      <w:r w:rsidR="00DD3248" w:rsidRPr="003D0047">
        <w:rPr>
          <w:rFonts w:ascii="Times New Roman" w:hAnsi="Times New Roman" w:cs="Times New Roman"/>
          <w:sz w:val="24"/>
          <w:szCs w:val="24"/>
        </w:rPr>
        <w:t>14.399</w:t>
      </w:r>
      <w:r w:rsidRPr="003D0047">
        <w:rPr>
          <w:rFonts w:ascii="Times New Roman" w:hAnsi="Times New Roman" w:cs="Times New Roman"/>
          <w:sz w:val="24"/>
          <w:szCs w:val="24"/>
        </w:rPr>
        <w:t>/2022 (</w:t>
      </w:r>
      <w:r w:rsidR="00DD3248" w:rsidRPr="003D0047">
        <w:rPr>
          <w:rFonts w:ascii="Times New Roman" w:hAnsi="Times New Roman" w:cs="Times New Roman"/>
          <w:sz w:val="24"/>
          <w:szCs w:val="24"/>
        </w:rPr>
        <w:t>PNAB</w:t>
      </w:r>
      <w:r w:rsidRPr="003D0047">
        <w:rPr>
          <w:rFonts w:ascii="Times New Roman" w:hAnsi="Times New Roman" w:cs="Times New Roman"/>
          <w:sz w:val="24"/>
          <w:szCs w:val="24"/>
        </w:rPr>
        <w:t>), DO DECRETO N. 11.</w:t>
      </w:r>
      <w:r w:rsidR="00DD3248" w:rsidRPr="003D0047">
        <w:rPr>
          <w:rFonts w:ascii="Times New Roman" w:hAnsi="Times New Roman" w:cs="Times New Roman"/>
          <w:sz w:val="24"/>
          <w:szCs w:val="24"/>
        </w:rPr>
        <w:t>740</w:t>
      </w:r>
      <w:r w:rsidRPr="003D0047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3D0047">
        <w:rPr>
          <w:rFonts w:ascii="Times New Roman" w:hAnsi="Times New Roman" w:cs="Times New Roman"/>
          <w:sz w:val="24"/>
          <w:szCs w:val="24"/>
        </w:rPr>
        <w:t>PNAB</w:t>
      </w:r>
      <w:r w:rsidRPr="003D0047">
        <w:rPr>
          <w:rFonts w:ascii="Times New Roman" w:hAnsi="Times New Roman" w:cs="Times New Roman"/>
          <w:sz w:val="24"/>
          <w:szCs w:val="24"/>
        </w:rPr>
        <w:t>) E DO DECRETO 11.453/2023 (DECRETO DE FOMENTO).</w:t>
      </w:r>
    </w:p>
    <w:p w14:paraId="00000004" w14:textId="77777777" w:rsidR="003F0A79" w:rsidRPr="003D0047" w:rsidRDefault="003F0A79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5836E01F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1.1</w:t>
      </w:r>
      <w:r w:rsidR="000A3C01">
        <w:rPr>
          <w:rFonts w:ascii="Times New Roman" w:hAnsi="Times New Roman" w:cs="Times New Roman"/>
          <w:sz w:val="24"/>
          <w:szCs w:val="24"/>
        </w:rPr>
        <w:t xml:space="preserve"> A Prefeitura municipal</w:t>
      </w:r>
      <w:r w:rsidR="00545484">
        <w:rPr>
          <w:rFonts w:ascii="Times New Roman" w:hAnsi="Times New Roman" w:cs="Times New Roman"/>
          <w:sz w:val="24"/>
          <w:szCs w:val="24"/>
        </w:rPr>
        <w:t xml:space="preserve"> de Paranhos</w:t>
      </w:r>
      <w:r w:rsidR="0098308B">
        <w:rPr>
          <w:rFonts w:ascii="Times New Roman" w:hAnsi="Times New Roman" w:cs="Times New Roman"/>
          <w:sz w:val="24"/>
          <w:szCs w:val="24"/>
        </w:rPr>
        <w:t xml:space="preserve"> MS</w:t>
      </w:r>
      <w:r w:rsidRPr="003D0047">
        <w:rPr>
          <w:rFonts w:ascii="Times New Roman" w:hAnsi="Times New Roman" w:cs="Times New Roman"/>
          <w:sz w:val="24"/>
          <w:szCs w:val="24"/>
        </w:rPr>
        <w:t xml:space="preserve">, neste ato representado por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 xml:space="preserve"> [AUTORIDADE QUE ASSINARÁ PELO ENTE FEDERATIVO]</w:t>
      </w:r>
      <w:r w:rsidRPr="003D0047">
        <w:rPr>
          <w:rFonts w:ascii="Times New Roman" w:hAnsi="Times New Roman" w:cs="Times New Roman"/>
          <w:sz w:val="24"/>
          <w:szCs w:val="24"/>
        </w:rPr>
        <w:t xml:space="preserve">, Senhor(a)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[INDICAR NOME DA AUTORIDADE QUE ASSINARÁ PELO ENTE FEDERATIVO]</w:t>
      </w:r>
      <w:r w:rsidRPr="003D0047">
        <w:rPr>
          <w:rFonts w:ascii="Times New Roman" w:hAnsi="Times New Roman" w:cs="Times New Roman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63794A05" w14:textId="0C323976" w:rsidR="00DD3248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3D0047">
        <w:rPr>
          <w:rFonts w:ascii="Times New Roman" w:hAnsi="Times New Roman" w:cs="Times New Roman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0000000F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6.1 São obrigações do/da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I) transferir os recursos ao(a)</w:t>
      </w:r>
      <w:r w:rsidR="5A798C68" w:rsidRPr="003D0047">
        <w:rPr>
          <w:rFonts w:ascii="Times New Roman" w:hAnsi="Times New Roman" w:cs="Times New Roman"/>
          <w:sz w:val="24"/>
          <w:szCs w:val="24"/>
        </w:rPr>
        <w:t xml:space="preserve"> </w:t>
      </w:r>
      <w:r w:rsidRPr="003D0047">
        <w:rPr>
          <w:rFonts w:ascii="Times New Roman" w:hAnsi="Times New Roman" w:cs="Times New Roman"/>
          <w:sz w:val="24"/>
          <w:szCs w:val="24"/>
        </w:rPr>
        <w:t xml:space="preserve">AGENTE CULTURAL; </w:t>
      </w:r>
    </w:p>
    <w:p w14:paraId="00000013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lastRenderedPageBreak/>
        <w:t>VI) monitorar o cumprimento pelo(a) AGENTE CULTURAL das obrigações previstas na CLÁUSULA 6.2.</w:t>
      </w:r>
    </w:p>
    <w:p w14:paraId="00000018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4FD8C17B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V) prestar informações à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 xml:space="preserve"> [NOME DO ÓRGÃO RESPONSÁVEL PELO EDITAL]</w:t>
      </w:r>
      <w:r w:rsidRPr="003D0047">
        <w:rPr>
          <w:rFonts w:ascii="Times New Roman" w:hAnsi="Times New Roman" w:cs="Times New Roman"/>
          <w:sz w:val="24"/>
          <w:szCs w:val="24"/>
        </w:rPr>
        <w:t xml:space="preserve"> por meio de Relatório de Execução do Objeto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[SE A PRESTAÇÃO DE INFORMAÇÕES IN LOCO, ALTERAR ESSE ITEM]</w:t>
      </w:r>
      <w:r w:rsidRPr="003D0047">
        <w:rPr>
          <w:rFonts w:ascii="Times New Roman" w:hAnsi="Times New Roman" w:cs="Times New Roman"/>
          <w:sz w:val="24"/>
          <w:szCs w:val="24"/>
        </w:rPr>
        <w:t xml:space="preserve">, apresentado no prazo máximo de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[INDICAR PRAZO MÁXIMO]</w:t>
      </w:r>
      <w:r w:rsidRPr="003D0047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VI) atender a qualquer solicitação regular feita pelo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[NOME DO ÓRGÃO]</w:t>
      </w:r>
      <w:r w:rsidRPr="003D0047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DD3170A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3D0047">
        <w:rPr>
          <w:rFonts w:ascii="Times New Roman" w:hAnsi="Times New Roman" w:cs="Times New Roman"/>
          <w:sz w:val="24"/>
          <w:szCs w:val="24"/>
        </w:rPr>
        <w:t>Política Nacional Aldir Blanc de Fomento à Cultura</w:t>
      </w:r>
      <w:r w:rsidRPr="003D0047">
        <w:rPr>
          <w:rFonts w:ascii="Times New Roman" w:hAnsi="Times New Roman" w:cs="Times New Roman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3D0047">
        <w:rPr>
          <w:rFonts w:ascii="Times New Roman" w:hAnsi="Times New Roman" w:cs="Times New Roman"/>
          <w:sz w:val="24"/>
          <w:szCs w:val="24"/>
        </w:rPr>
        <w:t>, observando as vedações existentes na Lei nº 9.504/1997 (Lei das Eleições) nos três meses que antecedem as eleições</w:t>
      </w:r>
      <w:r w:rsidRPr="003D004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IX) guardar a documentação referente à prestação de informações</w:t>
      </w:r>
      <w:r w:rsidR="0A52AC75" w:rsidRPr="003D0047">
        <w:rPr>
          <w:rFonts w:ascii="Times New Roman" w:hAnsi="Times New Roman" w:cs="Times New Roman"/>
          <w:sz w:val="24"/>
          <w:szCs w:val="24"/>
        </w:rPr>
        <w:t xml:space="preserve"> e financeira</w:t>
      </w:r>
      <w:r w:rsidRPr="003D0047">
        <w:rPr>
          <w:rFonts w:ascii="Times New Roman" w:hAnsi="Times New Roman" w:cs="Times New Roman"/>
          <w:sz w:val="24"/>
          <w:szCs w:val="24"/>
        </w:rPr>
        <w:t xml:space="preserve"> pelo prazo de </w:t>
      </w:r>
      <w:r w:rsidR="00DD3248" w:rsidRPr="003D0047">
        <w:rPr>
          <w:rFonts w:ascii="Times New Roman" w:hAnsi="Times New Roman" w:cs="Times New Roman"/>
          <w:sz w:val="24"/>
          <w:szCs w:val="24"/>
        </w:rPr>
        <w:t>5</w:t>
      </w:r>
      <w:r w:rsidRPr="003D0047">
        <w:rPr>
          <w:rFonts w:ascii="Times New Roman" w:hAnsi="Times New Roman" w:cs="Times New Roman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</w:t>
      </w:r>
      <w:r w:rsidR="00766C10" w:rsidRPr="003D0047">
        <w:rPr>
          <w:rFonts w:ascii="Times New Roman" w:hAnsi="Times New Roman" w:cs="Times New Roman"/>
          <w:sz w:val="24"/>
          <w:szCs w:val="24"/>
        </w:rPr>
        <w:t>;</w:t>
      </w:r>
    </w:p>
    <w:p w14:paraId="11AF24F5" w14:textId="5F909454" w:rsidR="00766C10" w:rsidRPr="003D0047" w:rsidRDefault="00766C10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XI) </w:t>
      </w:r>
      <w:r w:rsidR="007B4602" w:rsidRPr="003D0047">
        <w:rPr>
          <w:rFonts w:ascii="Times New Roman" w:hAnsi="Times New Roman" w:cs="Times New Roman"/>
          <w:sz w:val="24"/>
          <w:szCs w:val="24"/>
        </w:rPr>
        <w:t>e</w:t>
      </w:r>
      <w:r w:rsidRPr="003D0047">
        <w:rPr>
          <w:rFonts w:ascii="Times New Roman" w:hAnsi="Times New Roman" w:cs="Times New Roman"/>
          <w:sz w:val="24"/>
          <w:szCs w:val="24"/>
        </w:rPr>
        <w:t>ncaminhar os documentos do novo dirigente, bem como nova ata de eleição ou termo de posse</w:t>
      </w:r>
      <w:r w:rsidR="00CD2641" w:rsidRPr="003D0047">
        <w:rPr>
          <w:rFonts w:ascii="Times New Roman" w:hAnsi="Times New Roman" w:cs="Times New Roman"/>
          <w:sz w:val="24"/>
          <w:szCs w:val="24"/>
        </w:rPr>
        <w:t>, em</w:t>
      </w:r>
      <w:r w:rsidRPr="003D0047">
        <w:rPr>
          <w:rFonts w:ascii="Times New Roman" w:hAnsi="Times New Roman" w:cs="Times New Roman"/>
          <w:sz w:val="24"/>
          <w:szCs w:val="24"/>
        </w:rPr>
        <w:t xml:space="preserve"> caso de falecimento ou substituição de dirigente da entidade cultural</w:t>
      </w:r>
      <w:r w:rsidR="007B4602" w:rsidRPr="003D0047">
        <w:rPr>
          <w:rFonts w:ascii="Times New Roman" w:hAnsi="Times New Roman" w:cs="Times New Roman"/>
          <w:sz w:val="24"/>
          <w:szCs w:val="24"/>
        </w:rPr>
        <w:t>, caso seja agente cultural pessoa jurídica</w:t>
      </w:r>
      <w:r w:rsidR="00CD2641" w:rsidRPr="003D0047">
        <w:rPr>
          <w:rFonts w:ascii="Times New Roman" w:hAnsi="Times New Roman" w:cs="Times New Roman"/>
          <w:sz w:val="24"/>
          <w:szCs w:val="24"/>
        </w:rPr>
        <w:t>.</w:t>
      </w:r>
      <w:r w:rsidRPr="003D0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FD633" w14:textId="77777777" w:rsidR="007B4602" w:rsidRPr="003D0047" w:rsidRDefault="007B4602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DA9D32" w14:textId="18ADFA09" w:rsidR="007B4602" w:rsidRPr="003D0047" w:rsidRDefault="007B4602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7. PRESTAÇÃO DE INFORMAÇÕES EM RELATÓRIO DE EXECUÇÃO DO OBJETO</w:t>
      </w:r>
    </w:p>
    <w:p w14:paraId="00000030" w14:textId="52CF5825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00000036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lastRenderedPageBreak/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encaminhar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7.3 O relatório de execução financeira será exigido</w:t>
      </w:r>
      <w:r w:rsidR="00D4053C" w:rsidRPr="003D0047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3D0047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aprovação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0000004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00000046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00000048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lastRenderedPageBreak/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D0047">
        <w:rPr>
          <w:rFonts w:ascii="Times New Roman" w:hAnsi="Times New Roman" w:cs="Times New Roman"/>
          <w:sz w:val="24"/>
          <w:szCs w:val="24"/>
        </w:rPr>
        <w:t>prorrogação</w:t>
      </w:r>
      <w:proofErr w:type="gramEnd"/>
      <w:r w:rsidRPr="003D0047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</w:t>
      </w:r>
      <w:r w:rsidR="007B4602" w:rsidRPr="003D0047">
        <w:rPr>
          <w:rFonts w:ascii="Times New Roman" w:hAnsi="Times New Roman" w:cs="Times New Roman"/>
          <w:sz w:val="24"/>
          <w:szCs w:val="24"/>
        </w:rPr>
        <w:t>o</w:t>
      </w:r>
      <w:r w:rsidRPr="003D0047">
        <w:rPr>
          <w:rFonts w:ascii="Times New Roman" w:hAnsi="Times New Roman" w:cs="Times New Roman"/>
          <w:sz w:val="24"/>
          <w:szCs w:val="24"/>
        </w:rPr>
        <w:t xml:space="preserve"> atraso na liberação de recursos; e</w:t>
      </w:r>
    </w:p>
    <w:p w14:paraId="00000052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8.4 As alterações do projeto cujo escopo seja de, no máximo, 20% </w:t>
      </w:r>
      <w:r w:rsidR="000F607B" w:rsidRPr="003D0047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3D0047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3D0047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3D0047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3D0047" w:rsidRDefault="00D4053C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3D0047" w:rsidRDefault="00D4053C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3D0047" w:rsidRDefault="00D4053C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[NOME DO ENTE].</w:t>
      </w:r>
    </w:p>
    <w:p w14:paraId="271D9903" w14:textId="77777777" w:rsidR="000F607B" w:rsidRPr="003D0047" w:rsidRDefault="000F607B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0005B" w14:textId="6B1887C6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3D0047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77777777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3E5B0673" w14:textId="77777777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3D0047" w:rsidRDefault="000E40BF" w:rsidP="003D0047">
      <w:pPr>
        <w:spacing w:line="240" w:lineRule="auto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III - </w:t>
      </w:r>
      <w:r w:rsidRPr="003D0047">
        <w:rPr>
          <w:rFonts w:ascii="Times New Roman" w:eastAsiaTheme="minorHAnsi" w:hAnsi="Times New Roman" w:cs="Times New Roman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3D0047" w:rsidRDefault="000E40BF" w:rsidP="003D0047">
      <w:pPr>
        <w:spacing w:line="240" w:lineRule="auto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IV -</w:t>
      </w:r>
      <w:r w:rsidRPr="003D0047">
        <w:rPr>
          <w:rFonts w:ascii="Times New Roman" w:eastAsiaTheme="minorHAnsi" w:hAnsi="Times New Roman" w:cs="Times New Roman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625C318E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lastRenderedPageBreak/>
        <w:t>d) cometimento de falhas reiteradas na execução;</w:t>
      </w:r>
    </w:p>
    <w:p w14:paraId="5ADC1A1D" w14:textId="168A95B3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10.</w:t>
      </w:r>
      <w:r w:rsidR="00C16518" w:rsidRPr="003D0047">
        <w:rPr>
          <w:rFonts w:ascii="Times New Roman" w:hAnsi="Times New Roman" w:cs="Times New Roman"/>
          <w:sz w:val="24"/>
          <w:szCs w:val="24"/>
        </w:rPr>
        <w:t>2</w:t>
      </w:r>
      <w:r w:rsidRPr="003D0047">
        <w:rPr>
          <w:rFonts w:ascii="Times New Roman" w:hAnsi="Times New Roman" w:cs="Times New Roman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10.</w:t>
      </w:r>
      <w:r w:rsidR="00C16518" w:rsidRPr="003D0047">
        <w:rPr>
          <w:rFonts w:ascii="Times New Roman" w:hAnsi="Times New Roman" w:cs="Times New Roman"/>
          <w:sz w:val="24"/>
          <w:szCs w:val="24"/>
        </w:rPr>
        <w:t>3</w:t>
      </w:r>
      <w:r w:rsidRPr="003D0047">
        <w:rPr>
          <w:rFonts w:ascii="Times New Roman" w:hAnsi="Times New Roman" w:cs="Times New Roman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3D0047" w:rsidRDefault="000E40BF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10.</w:t>
      </w:r>
      <w:r w:rsidR="00C16518" w:rsidRPr="003D0047">
        <w:rPr>
          <w:rFonts w:ascii="Times New Roman" w:hAnsi="Times New Roman" w:cs="Times New Roman"/>
          <w:sz w:val="24"/>
          <w:szCs w:val="24"/>
        </w:rPr>
        <w:t>4</w:t>
      </w:r>
      <w:r w:rsidRPr="003D0047">
        <w:rPr>
          <w:rFonts w:ascii="Times New Roman" w:hAnsi="Times New Roman" w:cs="Times New Roman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3D0047">
        <w:rPr>
          <w:rFonts w:ascii="Times New Roman" w:hAnsi="Times New Roman" w:cs="Times New Roman"/>
          <w:sz w:val="24"/>
          <w:szCs w:val="24"/>
        </w:rPr>
        <w:t>negociada</w:t>
      </w:r>
      <w:r w:rsidR="000D05DE" w:rsidRPr="003D0047">
        <w:rPr>
          <w:rFonts w:ascii="Times New Roman" w:hAnsi="Times New Roman" w:cs="Times New Roman"/>
          <w:sz w:val="24"/>
          <w:szCs w:val="24"/>
        </w:rPr>
        <w:t>s</w:t>
      </w:r>
      <w:r w:rsidRPr="003D0047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>11. SANÇÕES</w:t>
      </w:r>
    </w:p>
    <w:p w14:paraId="6E35AD01" w14:textId="77777777" w:rsidR="000D05DE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047">
        <w:rPr>
          <w:rFonts w:ascii="Times New Roman" w:hAnsi="Times New Roman" w:cs="Times New Roman"/>
          <w:sz w:val="24"/>
          <w:szCs w:val="24"/>
        </w:rPr>
        <w:t xml:space="preserve">11.1 </w:t>
      </w:r>
      <w:r w:rsidR="000D05DE" w:rsidRPr="003D00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05DE" w:rsidRPr="003D0047">
        <w:rPr>
          <w:rFonts w:ascii="Times New Roman" w:hAnsi="Times New Roman" w:cs="Times New Roman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12. MONITORAMENTO E CONTROLE DE RESULTADOS </w:t>
      </w:r>
    </w:p>
    <w:p w14:paraId="00000067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12.1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13. VIGÊNCIA </w:t>
      </w:r>
    </w:p>
    <w:p w14:paraId="00000069" w14:textId="459FA9DC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</w:t>
      </w:r>
      <w:r w:rsidR="000D05DE" w:rsidRPr="003D0047">
        <w:rPr>
          <w:rFonts w:ascii="Times New Roman" w:hAnsi="Times New Roman" w:cs="Times New Roman"/>
          <w:sz w:val="24"/>
          <w:szCs w:val="24"/>
        </w:rPr>
        <w:t>das partes</w:t>
      </w:r>
      <w:r w:rsidRPr="003D0047">
        <w:rPr>
          <w:rFonts w:ascii="Times New Roman" w:hAnsi="Times New Roman" w:cs="Times New Roman"/>
          <w:sz w:val="24"/>
          <w:szCs w:val="24"/>
        </w:rPr>
        <w:t xml:space="preserve">, com duração de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[PRAZO EM ANOS OU MESES</w:t>
      </w:r>
      <w:r w:rsidRPr="003D0047">
        <w:rPr>
          <w:rFonts w:ascii="Times New Roman" w:hAnsi="Times New Roman" w:cs="Times New Roman"/>
          <w:sz w:val="24"/>
          <w:szCs w:val="24"/>
        </w:rPr>
        <w:t>], podendo ser prorrogado por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 xml:space="preserve"> [PRAZO MÁXIMO DE PRORROGAÇÃO].</w:t>
      </w:r>
    </w:p>
    <w:p w14:paraId="0000006A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14. PUBLICAÇÃO </w:t>
      </w:r>
    </w:p>
    <w:p w14:paraId="0000006B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>no [INFORMAR ONDE SERÁ PUBLICADO]</w:t>
      </w:r>
    </w:p>
    <w:p w14:paraId="0000006C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47">
        <w:rPr>
          <w:rFonts w:ascii="Times New Roman" w:hAnsi="Times New Roman" w:cs="Times New Roman"/>
          <w:b/>
          <w:bCs/>
          <w:sz w:val="24"/>
          <w:szCs w:val="24"/>
        </w:rPr>
        <w:t xml:space="preserve">15. FORO </w:t>
      </w:r>
    </w:p>
    <w:p w14:paraId="0000006D" w14:textId="77777777" w:rsidR="003F0A79" w:rsidRPr="003D0047" w:rsidRDefault="00B1033D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15.1 Fica eleito o Foro de </w:t>
      </w:r>
      <w:r w:rsidRPr="003D0047">
        <w:rPr>
          <w:rFonts w:ascii="Times New Roman" w:hAnsi="Times New Roman" w:cs="Times New Roman"/>
          <w:color w:val="FF0000"/>
          <w:sz w:val="24"/>
          <w:szCs w:val="24"/>
        </w:rPr>
        <w:t xml:space="preserve">[LOCAL] </w:t>
      </w:r>
      <w:r w:rsidRPr="003D0047">
        <w:rPr>
          <w:rFonts w:ascii="Times New Roman" w:hAnsi="Times New Roman" w:cs="Times New Roman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3D0047" w:rsidRDefault="003F0A79" w:rsidP="003D0047">
      <w:pPr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77777777" w:rsidR="003F0A79" w:rsidRPr="003D0047" w:rsidRDefault="00B1033D" w:rsidP="003D0047">
      <w:pPr>
        <w:spacing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LOCAL, [INDICAR DIA, MÊS E ANO].</w:t>
      </w:r>
    </w:p>
    <w:p w14:paraId="00000070" w14:textId="77777777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1" w14:textId="77777777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Pelo órgão:</w:t>
      </w:r>
    </w:p>
    <w:p w14:paraId="00000072" w14:textId="77777777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[NOME DO REPRESENTANTE]</w:t>
      </w:r>
    </w:p>
    <w:p w14:paraId="00000073" w14:textId="77777777" w:rsidR="003F0A79" w:rsidRPr="003D0047" w:rsidRDefault="003F0A79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74" w14:textId="77777777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Pelo Agente Cultural:</w:t>
      </w:r>
    </w:p>
    <w:p w14:paraId="00000075" w14:textId="77777777" w:rsidR="003F0A79" w:rsidRPr="003D0047" w:rsidRDefault="00B1033D" w:rsidP="003D00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047">
        <w:rPr>
          <w:rFonts w:ascii="Times New Roman" w:hAnsi="Times New Roman" w:cs="Times New Roman"/>
          <w:sz w:val="24"/>
          <w:szCs w:val="24"/>
        </w:rPr>
        <w:t>[NOME DO AGENTE CULTURAL]</w:t>
      </w:r>
    </w:p>
    <w:sectPr w:rsidR="003F0A79" w:rsidRPr="003D0047" w:rsidSect="00C4386E">
      <w:headerReference w:type="default" r:id="rId10"/>
      <w:footerReference w:type="default" r:id="rId11"/>
      <w:pgSz w:w="11909" w:h="16834"/>
      <w:pgMar w:top="2198" w:right="1440" w:bottom="1440" w:left="144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BE27" w14:textId="77777777" w:rsidR="000C7620" w:rsidRDefault="000C7620" w:rsidP="00264109">
      <w:pPr>
        <w:spacing w:line="240" w:lineRule="auto"/>
      </w:pPr>
      <w:r>
        <w:separator/>
      </w:r>
    </w:p>
  </w:endnote>
  <w:endnote w:type="continuationSeparator" w:id="0">
    <w:p w14:paraId="79F3DC79" w14:textId="77777777" w:rsidR="000C7620" w:rsidRDefault="000C762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D4B" w14:textId="5EBC257B" w:rsidR="00264109" w:rsidRPr="00792B68" w:rsidRDefault="002A2F54" w:rsidP="00264109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4C0372" wp14:editId="276E53D9">
          <wp:simplePos x="0" y="0"/>
          <wp:positionH relativeFrom="margin">
            <wp:align>right</wp:align>
          </wp:positionH>
          <wp:positionV relativeFrom="paragraph">
            <wp:posOffset>42545</wp:posOffset>
          </wp:positionV>
          <wp:extent cx="3397250" cy="814070"/>
          <wp:effectExtent l="0" t="0" r="0" b="5080"/>
          <wp:wrapTight wrapText="bothSides">
            <wp:wrapPolygon edited="0">
              <wp:start x="0" y="0"/>
              <wp:lineTo x="0" y="21229"/>
              <wp:lineTo x="21439" y="21229"/>
              <wp:lineTo x="21439" y="0"/>
              <wp:lineTo x="0" y="0"/>
            </wp:wrapPolygon>
          </wp:wrapTight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inaturaconjunta_box_hor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250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109"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FD26" w14:textId="77777777" w:rsidR="000C7620" w:rsidRDefault="000C7620" w:rsidP="00264109">
      <w:pPr>
        <w:spacing w:line="240" w:lineRule="auto"/>
      </w:pPr>
      <w:r>
        <w:separator/>
      </w:r>
    </w:p>
  </w:footnote>
  <w:footnote w:type="continuationSeparator" w:id="0">
    <w:p w14:paraId="0A226C71" w14:textId="77777777" w:rsidR="000C7620" w:rsidRDefault="000C762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71102301" w:rsidR="00264109" w:rsidRDefault="002A2F5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E7DBA" wp14:editId="5C404E91">
          <wp:simplePos x="0" y="0"/>
          <wp:positionH relativeFrom="margin">
            <wp:align>left</wp:align>
          </wp:positionH>
          <wp:positionV relativeFrom="paragraph">
            <wp:posOffset>-285115</wp:posOffset>
          </wp:positionV>
          <wp:extent cx="1646508" cy="900000"/>
          <wp:effectExtent l="0" t="0" r="0" b="0"/>
          <wp:wrapTight wrapText="bothSides">
            <wp:wrapPolygon edited="0">
              <wp:start x="5000" y="1372"/>
              <wp:lineTo x="2250" y="2287"/>
              <wp:lineTo x="750" y="5030"/>
              <wp:lineTo x="750" y="16920"/>
              <wp:lineTo x="4250" y="19664"/>
              <wp:lineTo x="4500" y="20579"/>
              <wp:lineTo x="16250" y="20579"/>
              <wp:lineTo x="16500" y="19664"/>
              <wp:lineTo x="20000" y="16920"/>
              <wp:lineTo x="20250" y="12347"/>
              <wp:lineTo x="20250" y="3658"/>
              <wp:lineTo x="18000" y="2287"/>
              <wp:lineTo x="6250" y="1372"/>
              <wp:lineTo x="5000" y="1372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08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12756">
    <w:abstractNumId w:val="0"/>
  </w:num>
  <w:num w:numId="2" w16cid:durableId="119734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79"/>
    <w:rsid w:val="00004A2F"/>
    <w:rsid w:val="000A3C01"/>
    <w:rsid w:val="000C7620"/>
    <w:rsid w:val="000D05DE"/>
    <w:rsid w:val="000E40BF"/>
    <w:rsid w:val="000F607B"/>
    <w:rsid w:val="001456AB"/>
    <w:rsid w:val="00151897"/>
    <w:rsid w:val="00264109"/>
    <w:rsid w:val="00277E52"/>
    <w:rsid w:val="002A2F54"/>
    <w:rsid w:val="003D0047"/>
    <w:rsid w:val="003F0A79"/>
    <w:rsid w:val="00544F43"/>
    <w:rsid w:val="00545484"/>
    <w:rsid w:val="00666DB8"/>
    <w:rsid w:val="006D1932"/>
    <w:rsid w:val="00766C10"/>
    <w:rsid w:val="00792B68"/>
    <w:rsid w:val="007B4602"/>
    <w:rsid w:val="007E5210"/>
    <w:rsid w:val="0080022E"/>
    <w:rsid w:val="008873F5"/>
    <w:rsid w:val="00945B21"/>
    <w:rsid w:val="0098308B"/>
    <w:rsid w:val="00A10607"/>
    <w:rsid w:val="00A20A1C"/>
    <w:rsid w:val="00AE2047"/>
    <w:rsid w:val="00AF73F2"/>
    <w:rsid w:val="00B1033D"/>
    <w:rsid w:val="00BA0F70"/>
    <w:rsid w:val="00BD4B83"/>
    <w:rsid w:val="00BE7F3F"/>
    <w:rsid w:val="00C16518"/>
    <w:rsid w:val="00C4386E"/>
    <w:rsid w:val="00C6628E"/>
    <w:rsid w:val="00CD2641"/>
    <w:rsid w:val="00D22BE5"/>
    <w:rsid w:val="00D4053C"/>
    <w:rsid w:val="00DD3248"/>
    <w:rsid w:val="00DF6D7B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57610B9B-835E-4304-9B89-ADC78CE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2197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FANIR</dc:creator>
  <cp:lastModifiedBy>user</cp:lastModifiedBy>
  <cp:revision>2</cp:revision>
  <cp:lastPrinted>2024-05-20T16:45:00Z</cp:lastPrinted>
  <dcterms:created xsi:type="dcterms:W3CDTF">2025-12-03T20:00:00Z</dcterms:created>
  <dcterms:modified xsi:type="dcterms:W3CDTF">2025-12-03T20:00:00Z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